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C2" w:rsidRPr="000F2EF2" w:rsidRDefault="000F2EF2" w:rsidP="000F2EF2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F2EF2">
        <w:rPr>
          <w:rFonts w:asciiTheme="majorHAnsi" w:hAnsiTheme="majorHAnsi"/>
          <w:b/>
          <w:sz w:val="24"/>
          <w:szCs w:val="24"/>
        </w:rPr>
        <w:t>Exam 3 Practice Questions: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F2EF2">
        <w:rPr>
          <w:rFonts w:asciiTheme="majorHAnsi" w:hAnsiTheme="majorHAnsi"/>
          <w:i/>
          <w:sz w:val="24"/>
          <w:szCs w:val="24"/>
        </w:rPr>
        <w:t>Email Ms. Taylor if you need help- TAYLOR@whsad.org</w:t>
      </w:r>
    </w:p>
    <w:p w:rsidR="000F2EF2" w:rsidRDefault="000F2EF2" w:rsidP="000F2EF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was the beaker set up in the state lab? What was inside the “cell,” and what was in the beaker?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color was the bag and what color was the beaker to begin with?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color did the bag turn and WHY?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the results for glucose, and how did you find this out?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happened to onion cells in salt water AND WHY?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happens to cells in distilled water and WHY?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and onion cell in salt water. Label cell wall, cell membrane, and cytoplasm.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“selectively permeable” mean?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3 molecules that are permeable to the cell membrane and explain WHY they are permeable.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1 molecule that is NOT permeable to the cell membrane and explain WHY it isn’t.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chemical indicator?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starch indicator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glucose indicator.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passive transport?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2 types of passive transport?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 you know if osmosis has occurred?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active transport?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 an IV made from pure water could cause serious damage to a patient.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 eating popcorn makes you feel thirsty.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chemical equation for photosynthesis?</w:t>
      </w:r>
    </w:p>
    <w:p w:rsid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which organelle does photosynthesis occur?</w:t>
      </w:r>
    </w:p>
    <w:p w:rsidR="000F2EF2" w:rsidRPr="000F2EF2" w:rsidRDefault="000F2EF2" w:rsidP="000F2EF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will molecules stop diffusing? </w:t>
      </w:r>
      <w:bookmarkStart w:id="0" w:name="_GoBack"/>
      <w:bookmarkEnd w:id="0"/>
    </w:p>
    <w:sectPr w:rsidR="000F2EF2" w:rsidRPr="000F2EF2" w:rsidSect="000F2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5806"/>
    <w:multiLevelType w:val="hybridMultilevel"/>
    <w:tmpl w:val="E378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2"/>
    <w:rsid w:val="00030885"/>
    <w:rsid w:val="000F2EF2"/>
    <w:rsid w:val="002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2014-10-23T14:19:00Z</dcterms:created>
  <dcterms:modified xsi:type="dcterms:W3CDTF">2014-10-23T14:25:00Z</dcterms:modified>
</cp:coreProperties>
</file>