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Perpendicular Chords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333500" cx="5619750"/>
            <wp:effectExtent t="0" b="0" r="0" l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33500" cx="561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Draw the diagram and label the given information.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790825" cx="4924425"/>
            <wp:effectExtent t="0" b="0" r="0" l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90825" cx="492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Label the diagram.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If the chord and the radius are perpendicular what do we know about AP and PB?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Create a triangle using points A, P, and O. Use the Pythagorean Theorem to solve.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305050" cx="4638675"/>
            <wp:effectExtent t="0" b="0" r="0" l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305050" cx="463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Write each step you take to solve this problem. Explain why you chose to take each step.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1:________________________________________________________________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Reason:_______________________________________________________________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2:________________________________________________________________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Reason:_______________________________________________________________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3:________________________________________________________________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Reason:_______________________________________________________________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4.jpg" Type="http://schemas.openxmlformats.org/officeDocument/2006/relationships/image" Id="rId6"/><Relationship Target="media/image03.jpg" Type="http://schemas.openxmlformats.org/officeDocument/2006/relationships/image" Id="rId5"/><Relationship Target="media/image05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 Activity Sheet.docx</dc:title>
</cp:coreProperties>
</file>