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Quadrilaterals and Angles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943100" cx="5514975"/>
            <wp:effectExtent t="0" b="0" r="0" l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43100" cx="551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information is given in the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is the problem asking you to find?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facts can you use to solve this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you use those facts to solve the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you check to make sure that your answer makes sense?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Show your work here: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714625" cx="4371975"/>
            <wp:effectExtent t="0" b="0" r="0" l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14625" cx="437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information is given in the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is the problem asking you to find?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facts can you use to solve this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you use those facts to solve the problem?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you check to make sure that your answer makes sense?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Show your work here: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Challenge Problem: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2717800" cx="6324600"/>
            <wp:effectExtent t="0" b="0" r="0" l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17800" cx="632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4.jpg" Type="http://schemas.openxmlformats.org/officeDocument/2006/relationships/image" Id="rId6"/><Relationship Target="media/image05.jpg" Type="http://schemas.openxmlformats.org/officeDocument/2006/relationships/image" Id="rId5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9(10) Activity Sheet).docx</dc:title>
</cp:coreProperties>
</file>