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Linear-Circular Systems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1. Solve the system by graphing.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m:oMath>
        <m:sSup>
          <m:sSupPr>
            <m:ctrlPr>
              <w:rPr>
                <w:rFonts w:cs="Times New Roman" w:hAnsi="Times New Roman" w:eastAsia="Times New Roman" w:ascii="Times New Roman"/>
                <w:sz w:val="28"/>
                <w:highlight w:val="white"/>
              </w:rPr>
            </m:ctrlPr>
          </m:sSupPr>
          <m:e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x</m:t>
            </m:r>
          </m:e>
          <m:sup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2</m:t>
            </m:r>
          </m:sup>
        </m:sSup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+</m:t>
        </m:r>
        <m:sSup>
          <m:sSupPr>
            <m:ctrlPr>
              <w:rPr>
                <w:rFonts w:cs="Times New Roman" w:hAnsi="Times New Roman" w:eastAsia="Times New Roman" w:ascii="Times New Roman"/>
                <w:sz w:val="28"/>
                <w:highlight w:val="white"/>
              </w:rPr>
            </m:ctrlPr>
          </m:sSupPr>
          <m:e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y</m:t>
            </m:r>
          </m:e>
          <m:sup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2</m:t>
            </m:r>
          </m:sup>
        </m:sSup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=25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m:oMath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x + y=5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Checklist: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Times New Roman" w:hAnsi="Times New Roman" w:eastAsia="Times New Roman" w:ascii="Times New Roman"/>
          <w:sz w:val="28"/>
          <w:highlight w:val="white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Graph the circle by hand.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Times New Roman" w:hAnsi="Times New Roman" w:eastAsia="Times New Roman" w:ascii="Times New Roman"/>
          <w:sz w:val="28"/>
          <w:highlight w:val="white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Graph the equation by hand or using a calculator.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Times New Roman" w:hAnsi="Times New Roman" w:eastAsia="Times New Roman" w:ascii="Times New Roman"/>
          <w:sz w:val="28"/>
          <w:highlight w:val="white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Look for the point/s of intersection.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3967163" cx="4381911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67163" cx="4381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2. Solve the system by graphing.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m:oMath>
        <m:sSup>
          <m:sSupPr>
            <m:ctrlPr>
              <w:rPr>
                <w:rFonts w:cs="Times New Roman" w:hAnsi="Times New Roman" w:eastAsia="Times New Roman" w:ascii="Times New Roman"/>
                <w:sz w:val="28"/>
                <w:highlight w:val="white"/>
              </w:rPr>
            </m:ctrlPr>
          </m:sSupPr>
          <m:e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x</m:t>
            </m:r>
          </m:e>
          <m:sup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2</m:t>
            </m:r>
          </m:sup>
        </m:sSup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+</m:t>
        </m:r>
        <m:sSup>
          <m:sSupPr>
            <m:ctrlPr>
              <w:rPr>
                <w:rFonts w:cs="Times New Roman" w:hAnsi="Times New Roman" w:eastAsia="Times New Roman" w:ascii="Times New Roman"/>
                <w:sz w:val="28"/>
                <w:highlight w:val="white"/>
              </w:rPr>
            </m:ctrlPr>
          </m:sSupPr>
          <m:e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y</m:t>
            </m:r>
          </m:e>
          <m:sup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2</m:t>
            </m:r>
          </m:sup>
        </m:sSup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=16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m:oMath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y=-4</m:t>
        </m:r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Checklist: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8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Graph the circle by hand.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8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Graph the equation by hand or using a calculator.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8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Look for the point/s of intersection.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3967163" cx="4381911"/>
            <wp:effectExtent t="0" b="0" r="0" l="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67163" cx="4381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3. The city government wants to build a street to connect Union Ave. and Banker St. They feel that this will reduce traffic in the Williamsburg and Greenpoint neighborhoods. When placed on a coordinate plane the road follows the path of the equation </w:t>
      </w:r>
      <m:oMath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y=1</m:t>
        </m:r>
      </m:oMath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. One of the circular paths at McCarren Park can be modelled using the equation </w:t>
      </w:r>
      <m:oMath>
        <m:sSup>
          <m:sSupPr>
            <m:ctrlPr>
              <w:rPr>
                <w:rFonts w:cs="Times New Roman" w:hAnsi="Times New Roman" w:eastAsia="Times New Roman" w:ascii="Times New Roman"/>
                <w:sz w:val="28"/>
                <w:highlight w:val="white"/>
              </w:rPr>
            </m:ctrlPr>
          </m:sSupPr>
          <m:e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x</m:t>
            </m:r>
          </m:e>
          <m:sup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2</m:t>
            </m:r>
          </m:sup>
        </m:sSup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+(</m:t>
        </m:r>
        <m:sSup>
          <m:sSupPr>
            <m:ctrlPr>
              <w:rPr>
                <w:rFonts w:cs="Times New Roman" w:hAnsi="Times New Roman" w:eastAsia="Times New Roman" w:ascii="Times New Roman"/>
                <w:sz w:val="28"/>
                <w:highlight w:val="white"/>
              </w:rPr>
            </m:ctrlPr>
          </m:sSupPr>
          <m:e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y</m:t>
            </m:r>
          </m:e>
          <m:sup>
            <m:r>
              <w:rPr>
                <w:rFonts w:cs="Times New Roman" w:hAnsi="Times New Roman" w:eastAsia="Times New Roman" w:ascii="Times New Roman"/>
                <w:sz w:val="28"/>
                <w:highlight w:val="white"/>
              </w:rPr>
              <m:t xml:space="preserve">2</m:t>
            </m:r>
          </m:sup>
        </m:sSup>
        <m:r>
          <w:rPr>
            <w:rFonts w:cs="Times New Roman" w:hAnsi="Times New Roman" w:eastAsia="Times New Roman" w:ascii="Times New Roman"/>
            <w:sz w:val="28"/>
            <w:highlight w:val="white"/>
          </w:rPr>
          <m:t xml:space="preserve">-1)=4</m:t>
        </m:r>
      </m:oMath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CLAIM:  The city government (circle one choice) 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u w:val="single"/>
          <w:rtl w:val="0"/>
        </w:rPr>
        <w:t xml:space="preserve">should / should not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 build the connecting street.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Evidence 1: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2943225" cx="3248025"/>
            <wp:effectExtent t="0" b="0" r="0" l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943225" cx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Evidence 2: The graph above shows 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1.png" Type="http://schemas.openxmlformats.org/officeDocument/2006/relationships/image" Id="rId5"/><Relationship Target="media/image0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 Activity Sheet.docx</dc:title>
</cp:coreProperties>
</file>