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CF" w:rsidRDefault="00FE1B0A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FE1B0A" w:rsidRDefault="00FE1B0A" w:rsidP="00FE1B0A">
      <w:pPr>
        <w:jc w:val="center"/>
        <w:rPr>
          <w:b/>
          <w:u w:val="single"/>
        </w:rPr>
      </w:pPr>
      <w:r w:rsidRPr="00FE1B0A">
        <w:rPr>
          <w:b/>
          <w:u w:val="single"/>
        </w:rPr>
        <w:t>Strictly Stage Directions CCSS Writing Project</w:t>
      </w:r>
    </w:p>
    <w:p w:rsidR="00FE1B0A" w:rsidRDefault="00FE1B0A" w:rsidP="00FE1B0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3092809" cy="2844800"/>
            <wp:effectExtent l="0" t="0" r="0" b="0"/>
            <wp:docPr id="1" name="Picture 1" descr="http://s3.amazonaws.com/rapgenius/ZjIEvmBRzegPSbhhyKhX_stage-directions-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rapgenius/ZjIEvmBRzegPSbhhyKhX_stage-directions-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09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A7" w:rsidRPr="000618F9" w:rsidRDefault="00FE1B0A" w:rsidP="00AE5DA7">
      <w:pPr>
        <w:jc w:val="center"/>
        <w:rPr>
          <w:b/>
          <w:sz w:val="24"/>
          <w:szCs w:val="24"/>
        </w:rPr>
      </w:pPr>
      <w:r w:rsidRPr="000618F9">
        <w:rPr>
          <w:b/>
          <w:sz w:val="24"/>
          <w:szCs w:val="24"/>
        </w:rPr>
        <w:t xml:space="preserve">Choose 1 of the following scenes from </w:t>
      </w:r>
      <w:r w:rsidRPr="000618F9">
        <w:rPr>
          <w:b/>
          <w:sz w:val="24"/>
          <w:szCs w:val="24"/>
          <w:u w:val="single"/>
        </w:rPr>
        <w:t>A Raisin in the Sun</w:t>
      </w:r>
      <w:r w:rsidRPr="000618F9">
        <w:rPr>
          <w:b/>
          <w:sz w:val="24"/>
          <w:szCs w:val="24"/>
        </w:rPr>
        <w:t xml:space="preserve">, </w:t>
      </w:r>
      <w:r w:rsidRPr="000618F9">
        <w:rPr>
          <w:b/>
          <w:sz w:val="24"/>
          <w:szCs w:val="24"/>
          <w:u w:val="single"/>
        </w:rPr>
        <w:t>The Crucible</w:t>
      </w:r>
      <w:r w:rsidRPr="000618F9">
        <w:rPr>
          <w:b/>
          <w:sz w:val="24"/>
          <w:szCs w:val="24"/>
        </w:rPr>
        <w:t xml:space="preserve">, or </w:t>
      </w:r>
      <w:r w:rsidRPr="000618F9">
        <w:rPr>
          <w:b/>
          <w:sz w:val="24"/>
          <w:szCs w:val="24"/>
          <w:u w:val="single"/>
        </w:rPr>
        <w:t>Macbeth</w:t>
      </w:r>
      <w:r w:rsidRPr="000618F9">
        <w:rPr>
          <w:b/>
          <w:sz w:val="24"/>
          <w:szCs w:val="24"/>
        </w:rPr>
        <w:t xml:space="preserve"> and create a</w:t>
      </w:r>
      <w:r w:rsidR="00AE5DA7" w:rsidRPr="000618F9">
        <w:rPr>
          <w:b/>
          <w:sz w:val="24"/>
          <w:szCs w:val="24"/>
        </w:rPr>
        <w:t xml:space="preserve"> S</w:t>
      </w:r>
      <w:r w:rsidRPr="000618F9">
        <w:rPr>
          <w:b/>
          <w:sz w:val="24"/>
          <w:szCs w:val="24"/>
        </w:rPr>
        <w:t>trictly Stage Direction Version of the Scene that should create a specifi</w:t>
      </w:r>
      <w:r w:rsidR="00AE5DA7" w:rsidRPr="000618F9">
        <w:rPr>
          <w:b/>
          <w:sz w:val="24"/>
          <w:szCs w:val="24"/>
        </w:rPr>
        <w:t>c Mood in the Audience without d</w:t>
      </w:r>
      <w:r w:rsidRPr="000618F9">
        <w:rPr>
          <w:b/>
          <w:sz w:val="24"/>
          <w:szCs w:val="24"/>
        </w:rPr>
        <w:t>irectly stating the Mood you are trying to create.</w:t>
      </w:r>
      <w:r w:rsidR="00AE5DA7" w:rsidRPr="000618F9">
        <w:rPr>
          <w:b/>
          <w:sz w:val="24"/>
          <w:szCs w:val="24"/>
        </w:rPr>
        <w:t xml:space="preserve">  Use as many details as possible, some scenes will be performed at the Night at the Amory, which is June 8</w:t>
      </w:r>
      <w:r w:rsidR="00AE5DA7" w:rsidRPr="000618F9">
        <w:rPr>
          <w:b/>
          <w:sz w:val="24"/>
          <w:szCs w:val="24"/>
          <w:vertAlign w:val="superscript"/>
        </w:rPr>
        <w:t>th</w:t>
      </w:r>
      <w:r w:rsidR="00AE5DA7" w:rsidRPr="000618F9">
        <w:rPr>
          <w:b/>
          <w:sz w:val="24"/>
          <w:szCs w:val="24"/>
        </w:rPr>
        <w:t xml:space="preserve">. </w:t>
      </w:r>
    </w:p>
    <w:p w:rsidR="00FE1B0A" w:rsidRPr="000618F9" w:rsidRDefault="00FE1B0A" w:rsidP="00FE1B0A">
      <w:pPr>
        <w:rPr>
          <w:b/>
          <w:sz w:val="24"/>
          <w:szCs w:val="24"/>
        </w:rPr>
      </w:pPr>
      <w:r w:rsidRPr="000618F9">
        <w:rPr>
          <w:b/>
          <w:sz w:val="24"/>
          <w:szCs w:val="24"/>
        </w:rPr>
        <w:t>You may choos</w:t>
      </w:r>
      <w:r w:rsidR="00AE5DA7" w:rsidRPr="000618F9">
        <w:rPr>
          <w:b/>
          <w:sz w:val="24"/>
          <w:szCs w:val="24"/>
        </w:rPr>
        <w:t xml:space="preserve">e 1 of the following </w:t>
      </w:r>
      <w:r w:rsidRPr="000618F9">
        <w:rPr>
          <w:b/>
          <w:sz w:val="24"/>
          <w:szCs w:val="24"/>
        </w:rPr>
        <w:t>Moods</w:t>
      </w:r>
      <w:r w:rsidR="00AE5DA7" w:rsidRPr="000618F9">
        <w:rPr>
          <w:b/>
          <w:sz w:val="24"/>
          <w:szCs w:val="24"/>
        </w:rPr>
        <w:t xml:space="preserve"> and Scenes</w:t>
      </w:r>
      <w:r w:rsidRPr="000618F9">
        <w:rPr>
          <w:b/>
          <w:sz w:val="24"/>
          <w:szCs w:val="24"/>
        </w:rPr>
        <w:t xml:space="preserve">: </w:t>
      </w:r>
    </w:p>
    <w:p w:rsidR="00AE5DA7" w:rsidRPr="000618F9" w:rsidRDefault="00AE5DA7" w:rsidP="00AE5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</w:rPr>
        <w:t>Crea</w:t>
      </w:r>
      <w:r w:rsidR="000618F9" w:rsidRPr="000618F9">
        <w:rPr>
          <w:b/>
          <w:sz w:val="24"/>
          <w:szCs w:val="24"/>
        </w:rPr>
        <w:t xml:space="preserve">te a Hyper/Jubilant Mood </w:t>
      </w:r>
      <w:r w:rsidR="006C4F74" w:rsidRPr="000618F9">
        <w:rPr>
          <w:b/>
          <w:sz w:val="24"/>
          <w:szCs w:val="24"/>
        </w:rPr>
        <w:t>in the Audience:</w:t>
      </w:r>
    </w:p>
    <w:p w:rsidR="006C4F74" w:rsidRPr="000618F9" w:rsidRDefault="006C4F74" w:rsidP="006C4F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A Raisin in the Sun</w:t>
      </w:r>
      <w:r w:rsidRPr="000618F9">
        <w:rPr>
          <w:b/>
          <w:sz w:val="24"/>
          <w:szCs w:val="24"/>
        </w:rPr>
        <w:t xml:space="preserve"> by Lorraine Hansberry – Act III (Pages 148-151)</w:t>
      </w:r>
    </w:p>
    <w:p w:rsidR="006C4F74" w:rsidRPr="000618F9" w:rsidRDefault="006C4F74" w:rsidP="006C4F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The Crucible</w:t>
      </w:r>
      <w:r w:rsidRPr="000618F9">
        <w:rPr>
          <w:b/>
          <w:sz w:val="24"/>
          <w:szCs w:val="24"/>
        </w:rPr>
        <w:t xml:space="preserve"> by Arthur Miller –Act I (Pages 50-54)</w:t>
      </w:r>
    </w:p>
    <w:p w:rsidR="006C4F74" w:rsidRPr="000618F9" w:rsidRDefault="006C4F74" w:rsidP="006C4F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Macbeth</w:t>
      </w:r>
      <w:r w:rsidRPr="000618F9">
        <w:rPr>
          <w:b/>
          <w:sz w:val="24"/>
          <w:szCs w:val="24"/>
        </w:rPr>
        <w:t xml:space="preserve"> by William Shakespeare – Act I, Scene VII (Pages 39-45)</w:t>
      </w:r>
    </w:p>
    <w:p w:rsidR="006C4F74" w:rsidRPr="000618F9" w:rsidRDefault="000618F9" w:rsidP="000618F9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6C4F74" w:rsidRPr="000618F9">
        <w:rPr>
          <w:b/>
          <w:sz w:val="24"/>
          <w:szCs w:val="24"/>
        </w:rPr>
        <w:t>OR</w:t>
      </w:r>
    </w:p>
    <w:p w:rsidR="006C4F74" w:rsidRPr="000618F9" w:rsidRDefault="006C4F74" w:rsidP="006C4F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</w:rPr>
        <w:t>Create an Aggravated/Irate Mo</w:t>
      </w:r>
      <w:r w:rsidR="000618F9" w:rsidRPr="000618F9">
        <w:rPr>
          <w:b/>
          <w:sz w:val="24"/>
          <w:szCs w:val="24"/>
        </w:rPr>
        <w:t xml:space="preserve">od </w:t>
      </w:r>
      <w:r w:rsidRPr="000618F9">
        <w:rPr>
          <w:b/>
          <w:sz w:val="24"/>
          <w:szCs w:val="24"/>
        </w:rPr>
        <w:t xml:space="preserve"> in the Audience:</w:t>
      </w:r>
    </w:p>
    <w:p w:rsidR="000618F9" w:rsidRPr="000618F9" w:rsidRDefault="000618F9" w:rsidP="000618F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A Raisin in the Sun</w:t>
      </w:r>
      <w:r w:rsidRPr="000618F9">
        <w:rPr>
          <w:b/>
          <w:sz w:val="24"/>
          <w:szCs w:val="24"/>
        </w:rPr>
        <w:t xml:space="preserve"> by Lorraine Hansberry – Act II (Pages 127-130)</w:t>
      </w:r>
    </w:p>
    <w:p w:rsidR="000618F9" w:rsidRPr="000618F9" w:rsidRDefault="000618F9" w:rsidP="000618F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The Crucible</w:t>
      </w:r>
      <w:r w:rsidRPr="000618F9">
        <w:rPr>
          <w:b/>
          <w:sz w:val="24"/>
          <w:szCs w:val="24"/>
        </w:rPr>
        <w:t xml:space="preserve"> by Arthur Miller –Act </w:t>
      </w:r>
      <w:r>
        <w:rPr>
          <w:b/>
          <w:sz w:val="24"/>
          <w:szCs w:val="24"/>
        </w:rPr>
        <w:t>III (Pages 120-122</w:t>
      </w:r>
      <w:r w:rsidRPr="000618F9">
        <w:rPr>
          <w:b/>
          <w:sz w:val="24"/>
          <w:szCs w:val="24"/>
        </w:rPr>
        <w:t>)</w:t>
      </w:r>
    </w:p>
    <w:p w:rsidR="000618F9" w:rsidRPr="000618F9" w:rsidRDefault="000618F9" w:rsidP="000618F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Macbeth</w:t>
      </w:r>
      <w:r w:rsidRPr="000618F9">
        <w:rPr>
          <w:b/>
          <w:sz w:val="24"/>
          <w:szCs w:val="24"/>
        </w:rPr>
        <w:t xml:space="preserve"> by William Shakespeare – Act </w:t>
      </w:r>
      <w:r>
        <w:rPr>
          <w:b/>
          <w:sz w:val="24"/>
          <w:szCs w:val="24"/>
        </w:rPr>
        <w:t>II, Scene I</w:t>
      </w:r>
      <w:r w:rsidR="00732AA0">
        <w:rPr>
          <w:b/>
          <w:sz w:val="24"/>
          <w:szCs w:val="24"/>
        </w:rPr>
        <w:t>II (Pages 65-73</w:t>
      </w:r>
      <w:r w:rsidRPr="000618F9">
        <w:rPr>
          <w:b/>
          <w:sz w:val="24"/>
          <w:szCs w:val="24"/>
        </w:rPr>
        <w:t>)</w:t>
      </w:r>
    </w:p>
    <w:p w:rsidR="000618F9" w:rsidRPr="000618F9" w:rsidRDefault="000618F9" w:rsidP="000618F9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0618F9">
        <w:rPr>
          <w:b/>
          <w:sz w:val="24"/>
          <w:szCs w:val="24"/>
        </w:rPr>
        <w:t>OR</w:t>
      </w:r>
    </w:p>
    <w:p w:rsidR="000618F9" w:rsidRPr="000618F9" w:rsidRDefault="000618F9" w:rsidP="000618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</w:rPr>
        <w:t>Create a</w:t>
      </w:r>
      <w:r>
        <w:rPr>
          <w:b/>
          <w:sz w:val="24"/>
          <w:szCs w:val="24"/>
        </w:rPr>
        <w:t xml:space="preserve">n Anxious </w:t>
      </w:r>
      <w:r w:rsidRPr="000618F9">
        <w:rPr>
          <w:b/>
          <w:sz w:val="24"/>
          <w:szCs w:val="24"/>
        </w:rPr>
        <w:t>Mood in the Audience:</w:t>
      </w:r>
    </w:p>
    <w:p w:rsidR="000618F9" w:rsidRPr="000618F9" w:rsidRDefault="000618F9" w:rsidP="000618F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A Raisin in the Sun</w:t>
      </w:r>
      <w:r w:rsidRPr="000618F9">
        <w:rPr>
          <w:b/>
          <w:sz w:val="24"/>
          <w:szCs w:val="24"/>
        </w:rPr>
        <w:t xml:space="preserve"> by Lorraine Hansberry – Act </w:t>
      </w:r>
      <w:r>
        <w:rPr>
          <w:b/>
          <w:sz w:val="24"/>
          <w:szCs w:val="24"/>
        </w:rPr>
        <w:t>I (Pages 70-71</w:t>
      </w:r>
      <w:r w:rsidRPr="000618F9">
        <w:rPr>
          <w:b/>
          <w:sz w:val="24"/>
          <w:szCs w:val="24"/>
        </w:rPr>
        <w:t>)</w:t>
      </w:r>
    </w:p>
    <w:p w:rsidR="000618F9" w:rsidRPr="000618F9" w:rsidRDefault="000618F9" w:rsidP="000618F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The Crucible</w:t>
      </w:r>
      <w:r w:rsidRPr="000618F9">
        <w:rPr>
          <w:b/>
          <w:sz w:val="24"/>
          <w:szCs w:val="24"/>
        </w:rPr>
        <w:t xml:space="preserve"> by Arthur Miller –Act I</w:t>
      </w:r>
      <w:r>
        <w:rPr>
          <w:b/>
          <w:sz w:val="24"/>
          <w:szCs w:val="24"/>
        </w:rPr>
        <w:t>V (Pages 142-146</w:t>
      </w:r>
      <w:r w:rsidRPr="000618F9">
        <w:rPr>
          <w:b/>
          <w:sz w:val="24"/>
          <w:szCs w:val="24"/>
        </w:rPr>
        <w:t>)</w:t>
      </w:r>
    </w:p>
    <w:p w:rsidR="000618F9" w:rsidRPr="000618F9" w:rsidRDefault="000618F9" w:rsidP="000618F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618F9">
        <w:rPr>
          <w:b/>
          <w:sz w:val="24"/>
          <w:szCs w:val="24"/>
          <w:u w:val="single"/>
        </w:rPr>
        <w:t>Macbeth</w:t>
      </w:r>
      <w:r w:rsidRPr="000618F9">
        <w:rPr>
          <w:b/>
          <w:sz w:val="24"/>
          <w:szCs w:val="24"/>
        </w:rPr>
        <w:t xml:space="preserve"> by William Shakespeare – Act </w:t>
      </w:r>
      <w:r w:rsidR="00732AA0">
        <w:rPr>
          <w:b/>
          <w:sz w:val="24"/>
          <w:szCs w:val="24"/>
        </w:rPr>
        <w:t>II, Scene II (Pages 55-61</w:t>
      </w:r>
      <w:r w:rsidRPr="000618F9">
        <w:rPr>
          <w:b/>
          <w:sz w:val="24"/>
          <w:szCs w:val="24"/>
        </w:rPr>
        <w:t>)</w:t>
      </w:r>
    </w:p>
    <w:p w:rsidR="000618F9" w:rsidRPr="000618F9" w:rsidRDefault="000618F9" w:rsidP="000618F9">
      <w:pPr>
        <w:pStyle w:val="ListParagraph"/>
        <w:ind w:left="1440"/>
        <w:jc w:val="center"/>
        <w:rPr>
          <w:b/>
          <w:sz w:val="24"/>
          <w:szCs w:val="24"/>
        </w:rPr>
      </w:pPr>
    </w:p>
    <w:p w:rsidR="000618F9" w:rsidRPr="000618F9" w:rsidRDefault="000618F9" w:rsidP="000618F9">
      <w:pPr>
        <w:pStyle w:val="ListParagraph"/>
        <w:ind w:left="1440"/>
        <w:jc w:val="center"/>
        <w:rPr>
          <w:b/>
          <w:sz w:val="24"/>
          <w:szCs w:val="24"/>
        </w:rPr>
      </w:pPr>
    </w:p>
    <w:p w:rsidR="006C4F74" w:rsidRDefault="006C4F74" w:rsidP="000618F9">
      <w:pPr>
        <w:pStyle w:val="ListParagraph"/>
        <w:ind w:left="1800"/>
        <w:rPr>
          <w:b/>
          <w:sz w:val="28"/>
          <w:szCs w:val="28"/>
        </w:rPr>
      </w:pPr>
    </w:p>
    <w:p w:rsidR="00E728DA" w:rsidRDefault="00E728DA" w:rsidP="000618F9">
      <w:pPr>
        <w:pStyle w:val="ListParagraph"/>
        <w:ind w:left="1800"/>
        <w:rPr>
          <w:b/>
          <w:sz w:val="28"/>
          <w:szCs w:val="28"/>
        </w:rPr>
      </w:pPr>
    </w:p>
    <w:p w:rsidR="00E728DA" w:rsidRDefault="00E728DA" w:rsidP="000618F9">
      <w:pPr>
        <w:pStyle w:val="ListParagraph"/>
        <w:ind w:left="1800"/>
        <w:rPr>
          <w:b/>
          <w:sz w:val="28"/>
          <w:szCs w:val="28"/>
        </w:rPr>
      </w:pPr>
    </w:p>
    <w:p w:rsidR="00E728DA" w:rsidRDefault="00E728DA" w:rsidP="000618F9">
      <w:pPr>
        <w:pStyle w:val="ListParagraph"/>
        <w:ind w:left="1800"/>
        <w:rPr>
          <w:b/>
          <w:sz w:val="28"/>
          <w:szCs w:val="28"/>
        </w:rPr>
      </w:pPr>
    </w:p>
    <w:p w:rsidR="00E728DA" w:rsidRDefault="00E728DA" w:rsidP="000618F9">
      <w:pPr>
        <w:pStyle w:val="ListParagraph"/>
        <w:ind w:left="1800"/>
        <w:rPr>
          <w:b/>
          <w:sz w:val="28"/>
          <w:szCs w:val="28"/>
        </w:rPr>
      </w:pPr>
    </w:p>
    <w:p w:rsidR="00E728DA" w:rsidRDefault="00E728DA" w:rsidP="000618F9">
      <w:pPr>
        <w:pStyle w:val="ListParagraph"/>
        <w:ind w:left="1800"/>
        <w:rPr>
          <w:b/>
          <w:sz w:val="28"/>
          <w:szCs w:val="28"/>
        </w:rPr>
      </w:pPr>
    </w:p>
    <w:p w:rsidR="00E728DA" w:rsidRDefault="00E728DA" w:rsidP="000618F9">
      <w:pPr>
        <w:pStyle w:val="ListParagraph"/>
        <w:ind w:left="1800"/>
        <w:rPr>
          <w:b/>
          <w:sz w:val="28"/>
          <w:szCs w:val="28"/>
        </w:rPr>
      </w:pPr>
    </w:p>
    <w:p w:rsidR="00E728DA" w:rsidRDefault="00E728DA" w:rsidP="000618F9">
      <w:pPr>
        <w:pStyle w:val="ListParagraph"/>
        <w:ind w:left="1800"/>
        <w:rPr>
          <w:b/>
          <w:sz w:val="28"/>
          <w:szCs w:val="28"/>
        </w:rPr>
      </w:pPr>
      <w:bookmarkStart w:id="0" w:name="_GoBack"/>
      <w:bookmarkEnd w:id="0"/>
    </w:p>
    <w:sectPr w:rsidR="00E7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176"/>
    <w:multiLevelType w:val="hybridMultilevel"/>
    <w:tmpl w:val="8174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5114F"/>
    <w:multiLevelType w:val="hybridMultilevel"/>
    <w:tmpl w:val="6A9EA7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0A"/>
    <w:rsid w:val="000618F9"/>
    <w:rsid w:val="000C557C"/>
    <w:rsid w:val="006C4F74"/>
    <w:rsid w:val="00732AA0"/>
    <w:rsid w:val="00AE5DA7"/>
    <w:rsid w:val="00D136CF"/>
    <w:rsid w:val="00E728DA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2015-02-01T15:02:00Z</cp:lastPrinted>
  <dcterms:created xsi:type="dcterms:W3CDTF">2015-02-01T15:04:00Z</dcterms:created>
  <dcterms:modified xsi:type="dcterms:W3CDTF">2015-02-01T15:04:00Z</dcterms:modified>
</cp:coreProperties>
</file>