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522" w:type="dxa"/>
        <w:tblLook w:val="04A0"/>
      </w:tblPr>
      <w:tblGrid>
        <w:gridCol w:w="4248"/>
        <w:gridCol w:w="6462"/>
      </w:tblGrid>
      <w:tr w:rsidR="00FF6635" w:rsidRPr="007731DD" w:rsidTr="007731DD">
        <w:tc>
          <w:tcPr>
            <w:tcW w:w="4248" w:type="dxa"/>
            <w:vAlign w:val="center"/>
          </w:tcPr>
          <w:p w:rsidR="00FF6635" w:rsidRPr="007731DD" w:rsidRDefault="00FF6635" w:rsidP="009A06BB">
            <w:pPr>
              <w:jc w:val="center"/>
              <w:rPr>
                <w:b/>
                <w:sz w:val="28"/>
                <w:u w:val="single"/>
              </w:rPr>
            </w:pPr>
            <w:r w:rsidRPr="007731DD">
              <w:rPr>
                <w:b/>
                <w:sz w:val="28"/>
                <w:u w:val="single"/>
              </w:rPr>
              <w:t>Consumer Case</w:t>
            </w:r>
          </w:p>
        </w:tc>
        <w:tc>
          <w:tcPr>
            <w:tcW w:w="6462" w:type="dxa"/>
            <w:vAlign w:val="center"/>
          </w:tcPr>
          <w:p w:rsidR="00FF6635" w:rsidRPr="007731DD" w:rsidRDefault="00FF6635" w:rsidP="009A06BB">
            <w:pPr>
              <w:jc w:val="center"/>
              <w:rPr>
                <w:b/>
                <w:sz w:val="28"/>
                <w:u w:val="single"/>
              </w:rPr>
            </w:pPr>
            <w:r w:rsidRPr="007731DD">
              <w:rPr>
                <w:b/>
                <w:sz w:val="28"/>
                <w:u w:val="single"/>
              </w:rPr>
              <w:t>What consumer protection agency could help?</w:t>
            </w:r>
          </w:p>
        </w:tc>
      </w:tr>
      <w:tr w:rsidR="00FF6635" w:rsidRPr="007731DD" w:rsidTr="007731DD">
        <w:tc>
          <w:tcPr>
            <w:tcW w:w="4248" w:type="dxa"/>
            <w:vAlign w:val="center"/>
          </w:tcPr>
          <w:p w:rsidR="00FF6635" w:rsidRPr="007731DD" w:rsidRDefault="00FF6635" w:rsidP="007731DD">
            <w:pPr>
              <w:rPr>
                <w:sz w:val="24"/>
              </w:rPr>
            </w:pPr>
            <w:r w:rsidRPr="007731DD">
              <w:rPr>
                <w:sz w:val="24"/>
              </w:rPr>
              <w:t>Your aunt began receiving threatening phone calls from her mortgage company, saying that her check was bad and that your aunt could lose her house if she does not make her mortgage payment in the next 7 days.</w:t>
            </w:r>
          </w:p>
        </w:tc>
        <w:tc>
          <w:tcPr>
            <w:tcW w:w="6462" w:type="dxa"/>
          </w:tcPr>
          <w:p w:rsidR="00FF6635" w:rsidRPr="007731DD" w:rsidRDefault="00FF6635"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tc>
      </w:tr>
      <w:tr w:rsidR="00FF6635" w:rsidRPr="007731DD" w:rsidTr="007731DD">
        <w:tc>
          <w:tcPr>
            <w:tcW w:w="4248" w:type="dxa"/>
            <w:vAlign w:val="center"/>
          </w:tcPr>
          <w:p w:rsidR="00FF6635" w:rsidRPr="007731DD" w:rsidRDefault="00FF6635" w:rsidP="007731DD">
            <w:pPr>
              <w:rPr>
                <w:sz w:val="24"/>
              </w:rPr>
            </w:pPr>
            <w:r w:rsidRPr="007731DD">
              <w:rPr>
                <w:sz w:val="24"/>
              </w:rPr>
              <w:t>You’re meeting with a lender to apply for a mortgage. The lender asks you if you have ever been divorced, and you’re not comfortable answering the question.</w:t>
            </w:r>
          </w:p>
        </w:tc>
        <w:tc>
          <w:tcPr>
            <w:tcW w:w="6462" w:type="dxa"/>
          </w:tcPr>
          <w:p w:rsidR="00FF6635" w:rsidRPr="007731DD" w:rsidRDefault="00FF6635"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tc>
      </w:tr>
      <w:tr w:rsidR="00FF6635" w:rsidRPr="007731DD" w:rsidTr="007731DD">
        <w:tc>
          <w:tcPr>
            <w:tcW w:w="4248" w:type="dxa"/>
            <w:vAlign w:val="center"/>
          </w:tcPr>
          <w:p w:rsidR="00FF6635" w:rsidRPr="007731DD" w:rsidRDefault="00FF6635" w:rsidP="007731DD">
            <w:pPr>
              <w:rPr>
                <w:sz w:val="24"/>
              </w:rPr>
            </w:pPr>
            <w:r w:rsidRPr="007731DD">
              <w:rPr>
                <w:sz w:val="24"/>
              </w:rPr>
              <w:t>Your friend’s dad owns over 50% of stocks in a publicly traded company. He has been telling your dad that he should buy stocks now – there’s a “big announcement” on Friday that will make a lot of people rich and happy.</w:t>
            </w:r>
          </w:p>
        </w:tc>
        <w:tc>
          <w:tcPr>
            <w:tcW w:w="6462" w:type="dxa"/>
          </w:tcPr>
          <w:p w:rsidR="00FF6635" w:rsidRPr="007731DD" w:rsidRDefault="00FF6635"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tc>
      </w:tr>
      <w:tr w:rsidR="00FF6635" w:rsidRPr="007731DD" w:rsidTr="007731DD">
        <w:tc>
          <w:tcPr>
            <w:tcW w:w="4248" w:type="dxa"/>
            <w:vAlign w:val="center"/>
          </w:tcPr>
          <w:p w:rsidR="00FF6635" w:rsidRPr="007731DD" w:rsidRDefault="00FF6635" w:rsidP="007731DD">
            <w:pPr>
              <w:rPr>
                <w:sz w:val="24"/>
              </w:rPr>
            </w:pPr>
            <w:r w:rsidRPr="007731DD">
              <w:rPr>
                <w:sz w:val="24"/>
              </w:rPr>
              <w:t>You notice on your credit report that there are two new credit cards listed under your name that you do not remember opening. You’re concerned that someone has stolen your identity and is using your social security number and name to open extra lines of credit.</w:t>
            </w:r>
          </w:p>
        </w:tc>
        <w:tc>
          <w:tcPr>
            <w:tcW w:w="6462" w:type="dxa"/>
          </w:tcPr>
          <w:p w:rsidR="00FF6635" w:rsidRPr="007731DD" w:rsidRDefault="00FF6635"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tc>
      </w:tr>
      <w:tr w:rsidR="00FF6635" w:rsidRPr="007731DD" w:rsidTr="007731DD">
        <w:tc>
          <w:tcPr>
            <w:tcW w:w="4248" w:type="dxa"/>
            <w:vAlign w:val="center"/>
          </w:tcPr>
          <w:p w:rsidR="00FF6635" w:rsidRPr="007731DD" w:rsidRDefault="00FF6635" w:rsidP="007731DD">
            <w:pPr>
              <w:rPr>
                <w:sz w:val="24"/>
              </w:rPr>
            </w:pPr>
            <w:r w:rsidRPr="007731DD">
              <w:rPr>
                <w:sz w:val="24"/>
              </w:rPr>
              <w:t>You open up your credit card statement and you realize that you have been charged for an item that you returned to the store a month earlier.</w:t>
            </w:r>
          </w:p>
        </w:tc>
        <w:tc>
          <w:tcPr>
            <w:tcW w:w="6462" w:type="dxa"/>
          </w:tcPr>
          <w:p w:rsidR="00FF6635" w:rsidRPr="007731DD" w:rsidRDefault="00FF6635"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tc>
      </w:tr>
      <w:tr w:rsidR="00FF6635" w:rsidRPr="007731DD" w:rsidTr="007731DD">
        <w:tc>
          <w:tcPr>
            <w:tcW w:w="4248" w:type="dxa"/>
            <w:vAlign w:val="center"/>
          </w:tcPr>
          <w:p w:rsidR="00FF6635" w:rsidRPr="007731DD" w:rsidRDefault="00FF6635" w:rsidP="007731DD">
            <w:pPr>
              <w:rPr>
                <w:sz w:val="24"/>
              </w:rPr>
            </w:pPr>
            <w:r w:rsidRPr="007731DD">
              <w:rPr>
                <w:sz w:val="24"/>
              </w:rPr>
              <w:t>You recently bought a used car. After driving it for several days, you notice that the brakes are faulty, something that the seller did not tell you upon purchasing the vehicle.</w:t>
            </w:r>
          </w:p>
        </w:tc>
        <w:tc>
          <w:tcPr>
            <w:tcW w:w="6462" w:type="dxa"/>
          </w:tcPr>
          <w:p w:rsidR="00FF6635" w:rsidRPr="007731DD" w:rsidRDefault="00FF6635"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p w:rsidR="009A06BB" w:rsidRPr="007731DD" w:rsidRDefault="009A06BB" w:rsidP="00FF6635">
            <w:pPr>
              <w:rPr>
                <w:sz w:val="28"/>
              </w:rPr>
            </w:pPr>
          </w:p>
        </w:tc>
      </w:tr>
    </w:tbl>
    <w:p w:rsidR="00FF6635" w:rsidRDefault="00FF6635" w:rsidP="009A06BB">
      <w:pPr>
        <w:spacing w:after="0" w:line="240" w:lineRule="auto"/>
      </w:pPr>
    </w:p>
    <w:sectPr w:rsidR="00FF6635" w:rsidSect="007731DD">
      <w:headerReference w:type="default" r:id="rId6"/>
      <w:pgSz w:w="12240" w:h="15840"/>
      <w:pgMar w:top="108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35" w:rsidRDefault="00FF6635" w:rsidP="00FF6635">
      <w:pPr>
        <w:spacing w:after="0" w:line="240" w:lineRule="auto"/>
      </w:pPr>
      <w:r>
        <w:separator/>
      </w:r>
    </w:p>
  </w:endnote>
  <w:endnote w:type="continuationSeparator" w:id="0">
    <w:p w:rsidR="00FF6635" w:rsidRDefault="00FF6635" w:rsidP="00FF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35" w:rsidRDefault="00FF6635" w:rsidP="00FF6635">
      <w:pPr>
        <w:spacing w:after="0" w:line="240" w:lineRule="auto"/>
      </w:pPr>
      <w:r>
        <w:separator/>
      </w:r>
    </w:p>
  </w:footnote>
  <w:footnote w:type="continuationSeparator" w:id="0">
    <w:p w:rsidR="00FF6635" w:rsidRDefault="00FF6635" w:rsidP="00FF6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35" w:rsidRDefault="00FF6635" w:rsidP="00FF6635">
    <w:pPr>
      <w:pStyle w:val="Header"/>
    </w:pPr>
    <w:r>
      <w:t xml:space="preserve">Name: </w:t>
    </w:r>
    <w:r>
      <w:rPr>
        <w:u w:val="single"/>
      </w:rPr>
      <w:tab/>
    </w:r>
    <w:r>
      <w:tab/>
      <w:t xml:space="preserve">Date: </w:t>
    </w:r>
    <w:r>
      <w:rPr>
        <w:u w:val="single"/>
      </w:rPr>
      <w:tab/>
    </w:r>
    <w:r>
      <w:rPr>
        <w:u w:val="single"/>
      </w:rPr>
      <w:tab/>
    </w:r>
  </w:p>
  <w:p w:rsidR="00FF6635" w:rsidRPr="007A554B" w:rsidRDefault="00FF6635" w:rsidP="00FF6635">
    <w:pPr>
      <w:pStyle w:val="Header"/>
      <w:rPr>
        <w:u w:val="single"/>
      </w:rPr>
    </w:pPr>
    <w:r>
      <w:t>Consumer Fraud</w:t>
    </w:r>
    <w:r>
      <w:tab/>
    </w:r>
    <w:r>
      <w:tab/>
      <w:t xml:space="preserve">Pd: </w:t>
    </w:r>
    <w:r>
      <w:rPr>
        <w:u w:val="single"/>
      </w:rPr>
      <w:tab/>
    </w:r>
  </w:p>
  <w:p w:rsidR="00FF6635" w:rsidRDefault="00FF66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F6635"/>
    <w:rsid w:val="00266681"/>
    <w:rsid w:val="002F16ED"/>
    <w:rsid w:val="003C3C31"/>
    <w:rsid w:val="007731DD"/>
    <w:rsid w:val="00907D62"/>
    <w:rsid w:val="009A06BB"/>
    <w:rsid w:val="00FA4B66"/>
    <w:rsid w:val="00FF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635"/>
  </w:style>
  <w:style w:type="paragraph" w:styleId="Footer">
    <w:name w:val="footer"/>
    <w:basedOn w:val="Normal"/>
    <w:link w:val="FooterChar"/>
    <w:uiPriority w:val="99"/>
    <w:semiHidden/>
    <w:unhideWhenUsed/>
    <w:rsid w:val="00FF66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635"/>
  </w:style>
  <w:style w:type="table" w:styleId="TableGrid">
    <w:name w:val="Table Grid"/>
    <w:basedOn w:val="TableNormal"/>
    <w:uiPriority w:val="59"/>
    <w:rsid w:val="00FF6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1080</Characters>
  <Application>Microsoft Office Word</Application>
  <DocSecurity>0</DocSecurity>
  <Lines>9</Lines>
  <Paragraphs>2</Paragraphs>
  <ScaleCrop>false</ScaleCrop>
  <Company>Hewlett-Packard Company</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3</cp:revision>
  <dcterms:created xsi:type="dcterms:W3CDTF">2015-03-30T19:06:00Z</dcterms:created>
  <dcterms:modified xsi:type="dcterms:W3CDTF">2015-03-30T19:16:00Z</dcterms:modified>
</cp:coreProperties>
</file>